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2BE" w:rsidRPr="002F0F32" w:rsidRDefault="00DE32BE" w:rsidP="008E2D27">
      <w:pPr>
        <w:pStyle w:val="Ttulo2"/>
        <w:numPr>
          <w:ilvl w:val="0"/>
          <w:numId w:val="2"/>
        </w:numPr>
        <w:spacing w:before="0" w:after="120"/>
        <w:rPr>
          <w:i w:val="0"/>
          <w:sz w:val="20"/>
        </w:rPr>
      </w:pPr>
      <w:bookmarkStart w:id="0" w:name="_Toc202744909"/>
      <w:bookmarkStart w:id="1" w:name="_Toc245196988"/>
      <w:r w:rsidRPr="002F0F32">
        <w:rPr>
          <w:i w:val="0"/>
          <w:sz w:val="20"/>
        </w:rPr>
        <w:t>Acessando o CPE</w:t>
      </w:r>
      <w:bookmarkEnd w:id="0"/>
      <w:bookmarkEnd w:id="1"/>
    </w:p>
    <w:p w:rsidR="00DE32BE" w:rsidRDefault="00DE32BE" w:rsidP="008E2D27">
      <w:pPr>
        <w:tabs>
          <w:tab w:val="left" w:pos="993"/>
        </w:tabs>
        <w:spacing w:after="120" w:line="240" w:lineRule="auto"/>
        <w:ind w:left="709"/>
        <w:rPr>
          <w:rFonts w:ascii="Arial" w:hAnsi="Arial"/>
          <w:b/>
        </w:rPr>
      </w:pPr>
      <w:r w:rsidRPr="009922C0">
        <w:rPr>
          <w:rFonts w:ascii="Arial" w:hAnsi="Arial"/>
          <w:lang w:eastAsia="ko-KR"/>
        </w:rPr>
        <w:t xml:space="preserve">Alimente o CPE, conecte o cabo de rede ethernet no notebook e na porta LAN do CPE, inicie o web browser do notebook (ex: Internet Explorer), digite http://192.168.15.1/ na barra de endereços e pressione "Enter"; a tela de login do CPE irá aparecer. O CPE pede uma senha para ser acessado. A senha padrão é </w:t>
      </w:r>
      <w:r>
        <w:rPr>
          <w:rFonts w:ascii="Arial" w:hAnsi="Arial"/>
          <w:lang w:eastAsia="ko-KR"/>
        </w:rPr>
        <w:t xml:space="preserve"> “ </w:t>
      </w:r>
      <w:r w:rsidRPr="00DE32BE">
        <w:rPr>
          <w:rFonts w:ascii="Arial" w:hAnsi="Arial"/>
          <w:color w:val="FF0000"/>
          <w:lang w:eastAsia="ko-KR"/>
        </w:rPr>
        <w:t>motorola</w:t>
      </w:r>
      <w:r>
        <w:rPr>
          <w:rFonts w:ascii="Arial" w:hAnsi="Arial"/>
          <w:lang w:eastAsia="ko-KR"/>
        </w:rPr>
        <w:t xml:space="preserve"> “  </w:t>
      </w:r>
    </w:p>
    <w:p w:rsidR="00DE32BE" w:rsidRDefault="00363FEF" w:rsidP="00DE32BE">
      <w:pPr>
        <w:rPr>
          <w:rFonts w:ascii="Arial" w:hAnsi="Arial"/>
          <w:b/>
        </w:rPr>
      </w:pPr>
      <w:r>
        <w:rPr>
          <w:rFonts w:ascii="Arial" w:hAnsi="Arial"/>
          <w:b/>
          <w:noProof/>
          <w:lang w:eastAsia="pt-BR"/>
        </w:rPr>
        <w:drawing>
          <wp:inline distT="0" distB="0" distL="0" distR="0">
            <wp:extent cx="5398770" cy="4213860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421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D27" w:rsidRDefault="008E2D27">
      <w:pPr>
        <w:rPr>
          <w:rFonts w:ascii="Arial" w:eastAsia="Times New Roman" w:hAnsi="Arial" w:cs="Times New Roman"/>
          <w:b/>
          <w:snapToGrid w:val="0"/>
          <w:sz w:val="20"/>
          <w:szCs w:val="20"/>
          <w:lang w:eastAsia="pt-BR"/>
        </w:rPr>
      </w:pPr>
    </w:p>
    <w:p w:rsidR="00363FEF" w:rsidRPr="002F0F32" w:rsidRDefault="00363FEF" w:rsidP="008E2D27">
      <w:pPr>
        <w:pStyle w:val="Ttulo2"/>
        <w:numPr>
          <w:ilvl w:val="0"/>
          <w:numId w:val="2"/>
        </w:numPr>
        <w:spacing w:before="0" w:after="120"/>
        <w:rPr>
          <w:i w:val="0"/>
          <w:sz w:val="20"/>
        </w:rPr>
      </w:pPr>
      <w:r>
        <w:rPr>
          <w:i w:val="0"/>
          <w:sz w:val="20"/>
        </w:rPr>
        <w:t>Acessando o menu de alteração de senha</w:t>
      </w:r>
    </w:p>
    <w:p w:rsidR="00363FEF" w:rsidRPr="008E2D27" w:rsidRDefault="008E2D27" w:rsidP="008E2D27">
      <w:pPr>
        <w:pStyle w:val="Corpodetexto"/>
        <w:tabs>
          <w:tab w:val="left" w:pos="1701"/>
        </w:tabs>
        <w:ind w:left="709" w:right="0"/>
        <w:rPr>
          <w:rFonts w:ascii="Arial" w:hAnsi="Arial"/>
          <w:snapToGrid w:val="0"/>
          <w:sz w:val="20"/>
          <w:lang w:eastAsia="pt-BR"/>
        </w:rPr>
      </w:pPr>
      <w:r w:rsidRPr="008E2D27">
        <w:rPr>
          <w:rFonts w:ascii="Arial" w:hAnsi="Arial"/>
          <w:snapToGrid w:val="0"/>
          <w:sz w:val="20"/>
          <w:lang w:eastAsia="pt-BR"/>
        </w:rPr>
        <w:t>Selecionar a opção de menu “</w:t>
      </w:r>
      <w:r w:rsidRPr="008E2D27">
        <w:rPr>
          <w:rFonts w:ascii="Arial" w:hAnsi="Arial"/>
          <w:b/>
          <w:i/>
          <w:snapToGrid w:val="0"/>
          <w:sz w:val="20"/>
          <w:lang w:eastAsia="pt-BR"/>
        </w:rPr>
        <w:t>Personalizar</w:t>
      </w:r>
      <w:r w:rsidRPr="008E2D27">
        <w:rPr>
          <w:rFonts w:ascii="Arial" w:hAnsi="Arial"/>
          <w:snapToGrid w:val="0"/>
          <w:sz w:val="20"/>
          <w:lang w:eastAsia="pt-BR"/>
        </w:rPr>
        <w:t>”</w:t>
      </w:r>
    </w:p>
    <w:p w:rsidR="008E2D27" w:rsidRDefault="008E2D27" w:rsidP="00DE32BE">
      <w:pPr>
        <w:pStyle w:val="Corpodetexto"/>
        <w:tabs>
          <w:tab w:val="left" w:pos="1701"/>
        </w:tabs>
        <w:ind w:right="0" w:firstLine="14"/>
        <w:rPr>
          <w:rFonts w:ascii="Arial" w:hAnsi="Arial"/>
          <w:b/>
          <w:snapToGrid w:val="0"/>
          <w:sz w:val="20"/>
          <w:lang w:eastAsia="pt-BR"/>
        </w:rPr>
      </w:pPr>
      <w:r>
        <w:rPr>
          <w:rFonts w:ascii="Arial" w:hAnsi="Arial"/>
          <w:b/>
          <w:noProof/>
          <w:snapToGrid w:val="0"/>
          <w:sz w:val="20"/>
          <w:lang w:eastAsia="pt-BR"/>
        </w:rPr>
        <w:drawing>
          <wp:inline distT="0" distB="0" distL="0" distR="0">
            <wp:extent cx="5398770" cy="3350260"/>
            <wp:effectExtent l="0" t="0" r="0" b="254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335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FEF" w:rsidRDefault="00363FEF" w:rsidP="00DE32BE">
      <w:pPr>
        <w:pStyle w:val="Corpodetexto"/>
        <w:tabs>
          <w:tab w:val="left" w:pos="1701"/>
        </w:tabs>
        <w:ind w:right="0" w:firstLine="14"/>
        <w:rPr>
          <w:rFonts w:ascii="Arial" w:hAnsi="Arial"/>
          <w:b/>
          <w:snapToGrid w:val="0"/>
          <w:sz w:val="20"/>
          <w:lang w:eastAsia="pt-BR"/>
        </w:rPr>
      </w:pPr>
    </w:p>
    <w:p w:rsidR="008E2D27" w:rsidRDefault="008E2D27" w:rsidP="00DE32BE">
      <w:pPr>
        <w:pStyle w:val="Corpodetexto"/>
        <w:tabs>
          <w:tab w:val="left" w:pos="1701"/>
        </w:tabs>
        <w:ind w:right="0" w:firstLine="14"/>
        <w:rPr>
          <w:rFonts w:ascii="Arial" w:hAnsi="Arial"/>
          <w:b/>
          <w:snapToGrid w:val="0"/>
          <w:sz w:val="20"/>
          <w:lang w:eastAsia="pt-BR"/>
        </w:rPr>
      </w:pPr>
    </w:p>
    <w:p w:rsidR="00DE32BE" w:rsidRPr="002F0F32" w:rsidRDefault="00DE32BE" w:rsidP="008E2D27">
      <w:pPr>
        <w:pStyle w:val="Ttulo2"/>
        <w:numPr>
          <w:ilvl w:val="0"/>
          <w:numId w:val="2"/>
        </w:numPr>
        <w:spacing w:before="0" w:after="120"/>
        <w:rPr>
          <w:i w:val="0"/>
          <w:sz w:val="20"/>
        </w:rPr>
      </w:pPr>
      <w:bookmarkStart w:id="2" w:name="_Toc245196989"/>
      <w:r w:rsidRPr="002F0F32">
        <w:rPr>
          <w:i w:val="0"/>
          <w:sz w:val="20"/>
        </w:rPr>
        <w:lastRenderedPageBreak/>
        <w:t>Configurando o Usuário Administrador do CPE</w:t>
      </w:r>
      <w:bookmarkEnd w:id="2"/>
    </w:p>
    <w:p w:rsidR="00DE32BE" w:rsidRPr="009922C0" w:rsidRDefault="00DE32BE" w:rsidP="00DE32BE">
      <w:pPr>
        <w:ind w:left="426"/>
        <w:rPr>
          <w:rFonts w:ascii="Arial" w:hAnsi="Arial"/>
          <w:lang w:eastAsia="ko-KR"/>
        </w:rPr>
      </w:pPr>
      <w:r>
        <w:rPr>
          <w:rFonts w:ascii="Arial" w:hAnsi="Arial"/>
          <w:lang w:eastAsia="ko-KR"/>
        </w:rPr>
        <w:t xml:space="preserve">Marque a opção “ </w:t>
      </w:r>
      <w:r w:rsidRPr="00DE32BE">
        <w:rPr>
          <w:rFonts w:ascii="Arial" w:hAnsi="Arial"/>
          <w:b/>
          <w:i/>
          <w:lang w:eastAsia="ko-KR"/>
        </w:rPr>
        <w:t>Habilitar proteção por senha de login</w:t>
      </w:r>
      <w:r>
        <w:rPr>
          <w:rFonts w:ascii="Arial" w:hAnsi="Arial"/>
          <w:lang w:eastAsia="ko-KR"/>
        </w:rPr>
        <w:t xml:space="preserve">” entrando com a senha </w:t>
      </w:r>
      <w:r w:rsidR="0045750C">
        <w:rPr>
          <w:rFonts w:ascii="Arial" w:hAnsi="Arial"/>
          <w:lang w:eastAsia="ko-KR"/>
        </w:rPr>
        <w:t>“</w:t>
      </w:r>
      <w:r w:rsidRPr="00DE32BE">
        <w:rPr>
          <w:rFonts w:ascii="Arial" w:hAnsi="Arial"/>
          <w:i/>
          <w:color w:val="FF0000"/>
          <w:lang w:eastAsia="ko-KR"/>
        </w:rPr>
        <w:t>EBTLENE</w:t>
      </w:r>
      <w:r w:rsidR="0045750C">
        <w:rPr>
          <w:rFonts w:ascii="Arial" w:hAnsi="Arial"/>
          <w:i/>
          <w:color w:val="FF0000"/>
          <w:lang w:eastAsia="ko-KR"/>
        </w:rPr>
        <w:t>”</w:t>
      </w:r>
      <w:r>
        <w:rPr>
          <w:rFonts w:ascii="Arial" w:hAnsi="Arial"/>
          <w:lang w:eastAsia="ko-KR"/>
        </w:rPr>
        <w:t xml:space="preserve">, </w:t>
      </w:r>
      <w:r w:rsidR="0045750C">
        <w:rPr>
          <w:rFonts w:ascii="Arial" w:hAnsi="Arial"/>
          <w:lang w:eastAsia="ko-KR"/>
        </w:rPr>
        <w:t>“</w:t>
      </w:r>
      <w:r w:rsidRPr="00DE32BE">
        <w:rPr>
          <w:rFonts w:ascii="Arial" w:hAnsi="Arial"/>
          <w:i/>
          <w:color w:val="FF0000"/>
          <w:lang w:eastAsia="ko-KR"/>
        </w:rPr>
        <w:t>EBTSUL</w:t>
      </w:r>
      <w:r w:rsidR="0045750C">
        <w:rPr>
          <w:rFonts w:ascii="Arial" w:hAnsi="Arial"/>
          <w:i/>
          <w:color w:val="FF0000"/>
          <w:lang w:eastAsia="ko-KR"/>
        </w:rPr>
        <w:t>”</w:t>
      </w:r>
      <w:r>
        <w:rPr>
          <w:rFonts w:ascii="Arial" w:hAnsi="Arial"/>
          <w:lang w:eastAsia="ko-KR"/>
        </w:rPr>
        <w:t xml:space="preserve">, </w:t>
      </w:r>
      <w:r w:rsidR="0045750C">
        <w:rPr>
          <w:rFonts w:ascii="Arial" w:hAnsi="Arial"/>
          <w:lang w:eastAsia="ko-KR"/>
        </w:rPr>
        <w:t>“</w:t>
      </w:r>
      <w:r w:rsidRPr="00DE32BE">
        <w:rPr>
          <w:rFonts w:ascii="Arial" w:hAnsi="Arial"/>
          <w:i/>
          <w:color w:val="FF0000"/>
          <w:lang w:eastAsia="ko-KR"/>
        </w:rPr>
        <w:t>EBTCNO</w:t>
      </w:r>
      <w:r w:rsidR="0045750C">
        <w:rPr>
          <w:rFonts w:ascii="Arial" w:hAnsi="Arial"/>
          <w:i/>
          <w:color w:val="FF0000"/>
          <w:lang w:eastAsia="ko-KR"/>
        </w:rPr>
        <w:t>”</w:t>
      </w:r>
      <w:r>
        <w:rPr>
          <w:rFonts w:ascii="Arial" w:hAnsi="Arial"/>
          <w:lang w:eastAsia="ko-KR"/>
        </w:rPr>
        <w:t xml:space="preserve"> ou </w:t>
      </w:r>
      <w:r w:rsidR="0045750C">
        <w:rPr>
          <w:rFonts w:ascii="Arial" w:hAnsi="Arial"/>
          <w:lang w:eastAsia="ko-KR"/>
        </w:rPr>
        <w:t>“</w:t>
      </w:r>
      <w:r w:rsidRPr="00DE32BE">
        <w:rPr>
          <w:rFonts w:ascii="Arial" w:hAnsi="Arial"/>
          <w:i/>
          <w:color w:val="FF0000"/>
          <w:lang w:eastAsia="ko-KR"/>
        </w:rPr>
        <w:t>EBTSP</w:t>
      </w:r>
      <w:r w:rsidR="0045750C">
        <w:rPr>
          <w:rFonts w:ascii="Arial" w:hAnsi="Arial"/>
          <w:i/>
          <w:color w:val="FF0000"/>
          <w:lang w:eastAsia="ko-KR"/>
        </w:rPr>
        <w:t>”</w:t>
      </w:r>
      <w:r>
        <w:rPr>
          <w:rFonts w:ascii="Arial" w:hAnsi="Arial"/>
          <w:lang w:eastAsia="ko-KR"/>
        </w:rPr>
        <w:t xml:space="preserve"> </w:t>
      </w:r>
      <w:r w:rsidRPr="00A33BB6">
        <w:rPr>
          <w:rFonts w:ascii="Arial" w:hAnsi="Arial"/>
          <w:lang w:eastAsia="ko-KR"/>
        </w:rPr>
        <w:t>e clique em “</w:t>
      </w:r>
      <w:r w:rsidRPr="00DE32BE">
        <w:rPr>
          <w:rFonts w:ascii="Arial" w:hAnsi="Arial"/>
          <w:b/>
          <w:i/>
          <w:lang w:eastAsia="ko-KR"/>
        </w:rPr>
        <w:t>Aplicar</w:t>
      </w:r>
      <w:r w:rsidRPr="00A33BB6">
        <w:rPr>
          <w:rFonts w:ascii="Arial" w:hAnsi="Arial"/>
          <w:lang w:eastAsia="ko-KR"/>
        </w:rPr>
        <w:t>”.</w:t>
      </w:r>
    </w:p>
    <w:p w:rsidR="00DE32BE" w:rsidRDefault="00DE32BE" w:rsidP="0045750C">
      <w:pPr>
        <w:tabs>
          <w:tab w:val="left" w:pos="993"/>
        </w:tabs>
        <w:spacing w:after="120"/>
        <w:ind w:left="709"/>
        <w:rPr>
          <w:rFonts w:ascii="Arial" w:hAnsi="Arial"/>
          <w:lang w:eastAsia="ko-KR"/>
        </w:rPr>
      </w:pPr>
      <w:bookmarkStart w:id="3" w:name="_GoBack"/>
      <w:bookmarkEnd w:id="3"/>
      <w:r w:rsidRPr="009922C0">
        <w:rPr>
          <w:rFonts w:ascii="Arial" w:hAnsi="Arial"/>
          <w:lang w:eastAsia="ko-KR"/>
        </w:rPr>
        <w:t>Este padrão será utilizado nas áreas de abrangência (Estados) das respectivas Regionais.</w:t>
      </w:r>
    </w:p>
    <w:p w:rsidR="00DE32BE" w:rsidRDefault="00DE32BE" w:rsidP="00DE32BE">
      <w:pPr>
        <w:ind w:left="426"/>
        <w:rPr>
          <w:rFonts w:ascii="Arial" w:hAnsi="Arial"/>
          <w:lang w:eastAsia="ko-KR"/>
        </w:rPr>
      </w:pPr>
    </w:p>
    <w:p w:rsidR="00DE32BE" w:rsidRPr="00A33BB6" w:rsidRDefault="00DE32BE" w:rsidP="00DE32BE">
      <w:pPr>
        <w:spacing w:after="120"/>
        <w:ind w:left="425"/>
        <w:rPr>
          <w:rFonts w:ascii="Arial" w:hAnsi="Arial"/>
          <w:lang w:eastAsia="ko-KR"/>
        </w:rPr>
      </w:pPr>
      <w:r>
        <w:rPr>
          <w:rFonts w:ascii="Arial" w:hAnsi="Arial"/>
          <w:noProof/>
          <w:lang w:eastAsia="pt-BR"/>
        </w:rPr>
        <w:drawing>
          <wp:inline distT="0" distB="0" distL="0" distR="0">
            <wp:extent cx="5391150" cy="34163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41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E32BE" w:rsidRPr="00A33BB6" w:rsidSect="0045750C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F3F" w:rsidRDefault="00867F3F" w:rsidP="0045750C">
      <w:pPr>
        <w:spacing w:after="0" w:line="240" w:lineRule="auto"/>
      </w:pPr>
      <w:r>
        <w:separator/>
      </w:r>
    </w:p>
  </w:endnote>
  <w:endnote w:type="continuationSeparator" w:id="0">
    <w:p w:rsidR="00867F3F" w:rsidRDefault="00867F3F" w:rsidP="00457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50C" w:rsidRDefault="0045750C" w:rsidP="0045750C">
    <w:pPr>
      <w:pStyle w:val="Rodap"/>
      <w:jc w:val="right"/>
    </w:pPr>
    <w:r>
      <w:t xml:space="preserve">Pag.: </w:t>
    </w:r>
    <w:r w:rsidR="005D54BF">
      <w:fldChar w:fldCharType="begin"/>
    </w:r>
    <w:r>
      <w:instrText xml:space="preserve"> PAGE   \* MERGEFORMAT </w:instrText>
    </w:r>
    <w:r w:rsidR="005D54BF">
      <w:fldChar w:fldCharType="separate"/>
    </w:r>
    <w:r w:rsidR="0016153C">
      <w:rPr>
        <w:noProof/>
      </w:rPr>
      <w:t>1</w:t>
    </w:r>
    <w:r w:rsidR="005D54BF">
      <w:fldChar w:fldCharType="end"/>
    </w:r>
    <w:r>
      <w:t>/</w:t>
    </w:r>
    <w:fldSimple w:instr=" NUMPAGES   \* MERGEFORMAT ">
      <w:r w:rsidR="0016153C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F3F" w:rsidRDefault="00867F3F" w:rsidP="0045750C">
      <w:pPr>
        <w:spacing w:after="0" w:line="240" w:lineRule="auto"/>
      </w:pPr>
      <w:r>
        <w:separator/>
      </w:r>
    </w:p>
  </w:footnote>
  <w:footnote w:type="continuationSeparator" w:id="0">
    <w:p w:rsidR="00867F3F" w:rsidRDefault="00867F3F" w:rsidP="004575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A3ADD"/>
    <w:multiLevelType w:val="hybridMultilevel"/>
    <w:tmpl w:val="01CAF066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DF7FE8"/>
    <w:multiLevelType w:val="hybridMultilevel"/>
    <w:tmpl w:val="B6D46DD4"/>
    <w:lvl w:ilvl="0" w:tplc="89527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32BE"/>
    <w:rsid w:val="0016153C"/>
    <w:rsid w:val="00363FEF"/>
    <w:rsid w:val="0045750C"/>
    <w:rsid w:val="005D54BF"/>
    <w:rsid w:val="00867F3F"/>
    <w:rsid w:val="008E2D27"/>
    <w:rsid w:val="00927874"/>
    <w:rsid w:val="00A14A67"/>
    <w:rsid w:val="00DE3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4BF"/>
  </w:style>
  <w:style w:type="paragraph" w:styleId="Ttulo2">
    <w:name w:val="heading 2"/>
    <w:basedOn w:val="Normal"/>
    <w:next w:val="Normal"/>
    <w:link w:val="Ttulo2Char"/>
    <w:qFormat/>
    <w:rsid w:val="00DE32B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DE32BE"/>
    <w:rPr>
      <w:rFonts w:ascii="Arial" w:eastAsia="Times New Roman" w:hAnsi="Arial" w:cs="Times New Roman"/>
      <w:b/>
      <w:i/>
      <w:szCs w:val="20"/>
      <w:lang w:eastAsia="pt-BR"/>
    </w:rPr>
  </w:style>
  <w:style w:type="paragraph" w:styleId="Corpodetexto">
    <w:name w:val="Body Text"/>
    <w:basedOn w:val="Normal"/>
    <w:link w:val="CorpodetextoChar"/>
    <w:rsid w:val="00DE32BE"/>
    <w:pPr>
      <w:spacing w:after="0" w:line="240" w:lineRule="auto"/>
      <w:ind w:right="-1368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orpodetextoChar">
    <w:name w:val="Corpo de texto Char"/>
    <w:basedOn w:val="Fontepargpadro"/>
    <w:link w:val="Corpodetexto"/>
    <w:rsid w:val="00DE32BE"/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Cabealho">
    <w:name w:val="header"/>
    <w:basedOn w:val="Normal"/>
    <w:link w:val="CabealhoChar"/>
    <w:uiPriority w:val="99"/>
    <w:unhideWhenUsed/>
    <w:rsid w:val="004575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5750C"/>
  </w:style>
  <w:style w:type="paragraph" w:styleId="Rodap">
    <w:name w:val="footer"/>
    <w:basedOn w:val="Normal"/>
    <w:link w:val="RodapChar"/>
    <w:uiPriority w:val="99"/>
    <w:unhideWhenUsed/>
    <w:rsid w:val="004575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5750C"/>
  </w:style>
  <w:style w:type="paragraph" w:styleId="Textodebalo">
    <w:name w:val="Balloon Text"/>
    <w:basedOn w:val="Normal"/>
    <w:link w:val="TextodebaloChar"/>
    <w:uiPriority w:val="99"/>
    <w:semiHidden/>
    <w:unhideWhenUsed/>
    <w:rsid w:val="00161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615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Embratel_Office_2013_PRO_SP1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JAMIL ALVES GARCIA</dc:creator>
  <cp:lastModifiedBy>pemar</cp:lastModifiedBy>
  <cp:revision>2</cp:revision>
  <dcterms:created xsi:type="dcterms:W3CDTF">2016-01-21T12:36:00Z</dcterms:created>
  <dcterms:modified xsi:type="dcterms:W3CDTF">2016-01-21T12:36:00Z</dcterms:modified>
</cp:coreProperties>
</file>